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331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Техносферный</w:t>
      </w:r>
      <w:r>
        <w:rPr>
          <w:rFonts w:ascii="Times New Roman" w:eastAsia="Times New Roman" w:hAnsi="Times New Roman" w:cs="Times New Roman"/>
        </w:rPr>
        <w:t xml:space="preserve"> экологический консалтинг-разработка и проектирование»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Сава Юлии Ярославовны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Сава Ю.Я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Техносферный</w:t>
      </w:r>
      <w:r>
        <w:rPr>
          <w:rFonts w:ascii="Times New Roman" w:eastAsia="Times New Roman" w:hAnsi="Times New Roman" w:cs="Times New Roman"/>
        </w:rPr>
        <w:t xml:space="preserve"> экологический консалтинг-разработка и проектирование»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д.151, кв.83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Сава Ю.Я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Сава Ю.Я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11.03.2025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ЕГРЮЛ по состоянию на 27.03.2025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паспорта Сава Ю.Я.;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Сава Ю.Я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Техносферный</w:t>
      </w:r>
      <w:r>
        <w:rPr>
          <w:rFonts w:ascii="Times New Roman" w:eastAsia="Times New Roman" w:hAnsi="Times New Roman" w:cs="Times New Roman"/>
        </w:rPr>
        <w:t xml:space="preserve"> экологический консалтинг-разработка и проектирование»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Сава Юлию </w:t>
      </w:r>
      <w:r>
        <w:rPr>
          <w:rFonts w:ascii="Times New Roman" w:eastAsia="Times New Roman" w:hAnsi="Times New Roman" w:cs="Times New Roman"/>
          <w:b/>
          <w:bCs/>
        </w:rPr>
        <w:t>Ярославовну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11032500</w:t>
      </w:r>
      <w:r>
        <w:rPr>
          <w:rFonts w:ascii="Times New Roman" w:eastAsia="Times New Roman" w:hAnsi="Times New Roman" w:cs="Times New Roman"/>
        </w:rPr>
        <w:t>95544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3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